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Lines="50" w:after="163" w:line="600" w:lineRule="exact"/>
        <w:rPr>
          <w:rFonts w:ascii="Nimbus Roman" w:eastAsia="方正小标宋简体" w:cs="Nimbus Roman" w:hAnsi="Nimbus Roman"/>
          <w:color w:val="000000"/>
          <w:sz w:val="44"/>
          <w:szCs w:val="44"/>
        </w:rPr>
      </w:pPr>
      <w:r>
        <w:rPr>
          <w:rFonts w:ascii="Nimbus Roman" w:eastAsia="方正小标宋简体" w:cs="Nimbus Roman" w:hAnsi="Nimbus Roman"/>
          <w:color w:val="000000"/>
          <w:sz w:val="44"/>
          <w:szCs w:val="44"/>
          <w:lang w:eastAsia="zh-CN"/>
        </w:rPr>
        <w:t>怀化</w:t>
      </w:r>
      <w:r>
        <w:rPr>
          <w:rFonts w:ascii="Nimbus Roman" w:eastAsia="方正小标宋简体" w:cs="Nimbus Roman" w:hAnsi="Nimbus Roman"/>
          <w:color w:val="000000"/>
          <w:sz w:val="44"/>
          <w:szCs w:val="44"/>
        </w:rPr>
        <w:t>新闻奖参评作品推荐表</w:t>
      </w:r>
    </w:p>
    <w:p>
      <w:pPr>
        <w:spacing w:line="400" w:lineRule="exact"/>
        <w:rPr>
          <w:rFonts w:ascii="Nimbus Roman" w:eastAsia="方正小标宋简体" w:cs="Nimbus Roman" w:hAnsi="Nimbus Roman"/>
          <w:color w:val="000000"/>
          <w:sz w:val="44"/>
          <w:szCs w:val="44"/>
        </w:rPr>
      </w:pPr>
      <w:r>
        <w:rPr>
          <w:rFonts w:ascii="Nimbus Roman" w:cs="Nimbus Roman" w:hAnsi="Nimbus Roman"/>
          <w:b/>
          <w:color w:val="000000"/>
        </w:rPr>
        <w:t>（表格内字体为五号仿宋_GB2312）</w:t>
      </w:r>
    </w:p>
    <w:tbl>
      <w:tblPr>
        <w:jc w:val="center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rPr>
          <w:cantSplit/>
          <w:trHeight w:hRule="exact" w:val="1070"/>
        </w:trPr>
        <w:tc>
          <w:tcPr>
            <w:tcW w:w="14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 w:hint="eastAsia"/>
                <w:color w:val="000000"/>
                <w:sz w:val="21"/>
                <w:szCs w:val="21"/>
              </w:rPr>
              <w:t>沅水孕珍茗 碣滩谱新章——沅陵“十四五”茶产业高质量发展纪实</w:t>
            </w:r>
          </w:p>
        </w:tc>
        <w:tc>
          <w:tcPr>
            <w:tcW w:w="13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eastAsia="仿宋" w:cs="Nimbus Roman" w:hAnsi="Nimbus Roman"/>
                <w:color w:val="000000"/>
                <w:szCs w:val="1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县融优秀作品奖。</w:t>
            </w:r>
          </w:p>
        </w:tc>
      </w:tr>
      <w:tr>
        <w:trPr>
          <w:cantSplit/>
          <w:trHeight w:hRule="exact" w:val="538"/>
        </w:trPr>
        <w:tc>
          <w:tcPr>
            <w:tcW w:w="1450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534" w:type="dxa"/>
            <w:gridSpan w:val="4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3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新媒体通讯</w:t>
            </w:r>
          </w:p>
        </w:tc>
      </w:tr>
      <w:tr>
        <w:trPr>
          <w:cantSplit/>
          <w:trHeight w:hRule="exact" w:val="414"/>
        </w:trPr>
        <w:tc>
          <w:tcPr>
            <w:tcW w:w="1450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534" w:type="dxa"/>
            <w:gridSpan w:val="4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3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rPr>
                <w:rFonts w:ascii="Nimbus Roman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中文</w:t>
            </w:r>
          </w:p>
        </w:tc>
      </w:tr>
      <w:tr>
        <w:trPr>
          <w:trHeight w:val="745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ascii="Nimbus Roman" w:eastAsia="华文中宋" w:cs="Nimbus Roman" w:hAnsi="Nimbus Roman"/>
                <w:color w:val="000000"/>
                <w:spacing w:val="-12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Nimbus Roman" w:eastAsia="华文中宋" w:cs="Nimbus Roman" w:hAnsi="Nimbus Roman"/>
                <w:color w:val="000000"/>
                <w:spacing w:val="-12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 w:hint="eastAsia"/>
                <w:color w:val="000000"/>
                <w:sz w:val="21"/>
                <w:szCs w:val="21"/>
              </w:rPr>
              <w:t>毛晶 邓嘉利 瞿云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Nimbus Roman" w:eastAsia="仿宋" w:cs="Nimbus Roman" w:hAnsi="Nimbus Roman"/>
                <w:color w:val="000000"/>
                <w:w w:val="95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无</w:t>
            </w:r>
          </w:p>
        </w:tc>
      </w:tr>
      <w:tr>
        <w:trPr>
          <w:cantSplit/>
          <w:trHeight w:val="700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中共沅陵县委宣传部新闻组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怀化新闻网</w:t>
            </w:r>
          </w:p>
        </w:tc>
      </w:tr>
      <w:tr>
        <w:trPr>
          <w:cantSplit/>
          <w:trHeight w:hRule="exact" w:val="1113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刊播版面</w:t>
            </w:r>
            <w:r>
              <w:rPr>
                <w:rFonts w:ascii="Nimbus Roman" w:eastAsia="华文中宋" w:cs="Nimbus Roman" w:hAnsi="Nimbus Roman"/>
                <w:color w:val="000000"/>
                <w:spacing w:val="-12"/>
                <w:sz w:val="28"/>
              </w:rPr>
              <w:t>(</w:t>
            </w:r>
            <w:r>
              <w:rPr>
                <w:rFonts w:ascii="Nimbus Roman" w:eastAsia="华文中宋" w:cs="Nimbus Roman" w:hAnsi="Nimbus Roman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2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pacing w:val="-6"/>
                <w:sz w:val="21"/>
                <w:szCs w:val="21"/>
              </w:rPr>
              <w:t>怀化新闻网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2025</w:t>
            </w:r>
            <w:bookmarkStart w:id="0" w:name="_GoBack"/>
            <w:bookmarkEnd w:id="0"/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年12月13日</w:t>
            </w:r>
          </w:p>
        </w:tc>
      </w:tr>
      <w:tr>
        <w:trPr>
          <w:cantSplit/>
          <w:trHeight w:hRule="exact" w:val="579"/>
        </w:trPr>
        <w:tc>
          <w:tcPr>
            <w:tcW w:w="28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cs="Nimbus Roman" w:hAnsi="Nimbus Roman"/>
                <w:color w:val="000000"/>
                <w:szCs w:val="21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https://www.0745news.cn/h5/folder3287/folder2068/folder2/folder20/folder22/2025-12-13/1156283.html?page_type=pc</w:t>
            </w:r>
          </w:p>
        </w:tc>
      </w:tr>
      <w:tr>
        <w:trPr>
          <w:cantSplit/>
          <w:trHeight w:val="1802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320" w:lineRule="exact"/>
              <w:ind w:left="0"/>
              <w:jc w:val="both"/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</w:pPr>
            <w:r>
              <w:rPr>
                <w:rFonts w:ascii="Nimbus Roman" w:eastAsia="仿宋" w:cs="Nimbus Roman" w:hAnsi="Nimbus Roman" w:hint="eastAsia"/>
                <w:color w:val="000000"/>
                <w:w w:val="95"/>
                <w:sz w:val="21"/>
                <w:szCs w:val="21"/>
              </w:rPr>
              <w:t>本文由毛晶、李晋中等人组成的</w:t>
            </w:r>
            <w:r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  <w:t>团队</w:t>
            </w:r>
            <w:r>
              <w:rPr>
                <w:rFonts w:ascii="Nimbus Roman" w:eastAsia="仿宋" w:cs="Nimbus Roman" w:hAnsi="Nimbus Roman" w:hint="eastAsia"/>
                <w:color w:val="000000"/>
                <w:w w:val="95"/>
                <w:sz w:val="21"/>
                <w:szCs w:val="21"/>
              </w:rPr>
              <w:t>完成采编，采用深度文字纪实 + 官方实景配图的融媒体形式，深挖沅陵 “十四五” 碣滩茶产业发展脉络，融合历史传承、产业升级、茶旅融合、科技赋能等维度，图文并茂且内容详实，兼具深度与可读性。</w:t>
            </w:r>
          </w:p>
        </w:tc>
      </w:tr>
      <w:tr>
        <w:trPr>
          <w:trHeight w:hRule="exact" w:val="2332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left="0"/>
              <w:jc w:val="both"/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</w:pPr>
            <w:r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  <w:t>作品于 2025 年 12 月 13 日 16:47 由掌上怀化首发，怀化日报报纸及全媒体矩阵同步发布，后续被红网、华声在线等省内外主流媒体及茶业行业平台转载，形成省市县三级传播矩阵。碣滩茶直播助农年开展 200 多场、带动特产销售额超千万，茶旅融合、茶王赛等活动吸引大量群众参与。作品发布后引发茶业从业者、文旅爱好者线上热议，线下进一步提升碣滩茶品牌认知度，沅陵 12 万涉茶人口及各地消费者成为核心受众，有效助力碣滩茶 41.31 亿元品牌价值的传播与落地。</w:t>
            </w:r>
          </w:p>
        </w:tc>
      </w:tr>
      <w:tr>
        <w:trPr>
          <w:trHeight w:hRule="exact" w:val="1949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left"/>
              <w:rPr>
                <w:rFonts w:ascii="Nimbus Roman" w:eastAsia="华文中宋" w:cs="Nimbus Roman" w:hAnsi="Nimbus Roman"/>
                <w:color w:val="000000"/>
                <w:spacing w:val="-2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本文以沅陵碣滩茶产业发展为脉络，图文相融、内容详实，深挖千年贡茶的传承与创新，生动展现科技赋能、茶旅融合的发展成果，兼具产业深度与人文温度，乡村振兴传播价值突出，推荐参评。</w:t>
            </w:r>
            <w:r>
              <w:rPr>
                <w:rFonts w:ascii="Nimbus Roman" w:eastAsia="华文中宋" w:cs="Nimbus Roman" w:hAnsi="Nimbus Roman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 w:left="3840"/>
              <w:rPr>
                <w:rFonts w:ascii="Nimbus Roman" w:eastAsia="华文中宋" w:cs="Nimbus Roman" w:hAnsi="Nimbus Roman"/>
                <w:color w:val="000000"/>
                <w:sz w:val="28"/>
              </w:rPr>
            </w:pPr>
          </w:p>
          <w:p>
            <w:pPr>
              <w:spacing w:line="360" w:lineRule="exact"/>
              <w:ind w:leftChars="1600" w:left="3840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2"/>
                <w:sz w:val="28"/>
              </w:rPr>
              <w:t>签名：</w:t>
            </w: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（盖单位公章）</w:t>
            </w:r>
          </w:p>
          <w:p>
            <w:pPr>
              <w:ind w:leftChars="1600" w:left="3840"/>
              <w:rPr>
                <w:rFonts w:ascii="Nimbus Roman" w:eastAsia="仿宋" w:cs="Nimbus Roman" w:hAnsi="Nimbus Roman"/>
                <w:color w:val="000000"/>
                <w:szCs w:val="21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202</w:t>
            </w:r>
            <w:r>
              <w:rPr>
                <w:rFonts w:ascii="Nimbus Roman" w:eastAsia="华文中宋" w:cs="Nimbus Roman" w:hAnsi="Nimbus Roman" w:hint="eastAsia"/>
                <w:color w:val="000000"/>
                <w:sz w:val="28"/>
                <w:lang w:val="en-US" w:eastAsia="zh-CN"/>
              </w:rPr>
              <w:t>6</w:t>
            </w: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年 2 月 9 日</w:t>
            </w:r>
          </w:p>
        </w:tc>
      </w:tr>
      <w:tr>
        <w:trPr>
          <w:trHeight w:val="867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ind w:firstLine="560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瞿云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340" w:lineRule="exact"/>
              <w:ind w:firstLine="560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仿宋_GB2312" w:eastAsia="仿宋_GB2312" w:cs="仿宋_GB2312" w:hAnsi="仿宋_GB2312" w:hint="eastAsia"/>
                <w:color w:val="000000"/>
                <w:lang w:val="en-US" w:eastAsia="zh-CN"/>
              </w:rPr>
              <w:t>19209680751</w:t>
            </w:r>
          </w:p>
        </w:tc>
      </w:tr>
    </w:tbl>
    <w:p>
      <w:pPr>
        <w:jc w:val="both"/>
      </w:pPr>
    </w:p>
    <w:sectPr>
      <w:pgSz w:w="11907" w:h="16839"/>
      <w:pgMar w:top="1440" w:right="1800" w:bottom="1440" w:left="1800" w:header="851" w:footer="992" w:gutter="0"/>
      <w:docGrid w:type="lines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Nimbus Roman">
    <w:altName w:val="DejaVu Sans"/>
    <w:panose1 w:val="00000500000000000000"/>
    <w:charset w:val="00"/>
    <w:family w:val="auto"/>
    <w:pitch w:val="variable"/>
    <w:sig w:usb0="00000287" w:usb1="00000800" w:usb2="00000000" w:usb3="00000000" w:csb0="6000009F" w:csb1="00000000"/>
  </w:font>
  <w:font w:name="方正小标宋简体">
    <w:altName w:val="方正小标宋_GBK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altName w:val="方正仿宋_GBK"/>
    <w:panose1 w:val="02010600040101010101"/>
    <w:charset w:val="00"/>
    <w:family w:val="auto"/>
    <w:pitch w:val="variable"/>
    <w:sig w:usb0="00000287" w:usb1="080F0000" w:usb2="00000000" w:usb3="00000000" w:csb0="0004009F" w:csb1="DFD70000"/>
  </w:font>
  <w:font w:name="仿宋">
    <w:altName w:val="方正仿宋_GBK"/>
    <w:panose1 w:val="02010609060101010101"/>
    <w:charset w:val="00"/>
    <w:family w:val="modern"/>
    <w:pitch w:val="variable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方正黑体_GBK"/>
    <w:panose1 w:val="02010600030101010101"/>
    <w:charset w:val="86"/>
    <w:family w:val="script"/>
    <w:pitch w:val="variable"/>
    <w:sig w:usb0="00000003" w:usb1="080E0000" w:usb2="00000000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黑体">
    <w:altName w:val="方正黑体_GBK"/>
    <w:panose1 w:val="02000000000000000000"/>
    <w:charset w:val="86"/>
    <w:family w:val="script"/>
    <w:pitch w:val="variable"/>
    <w:sig w:usb0="A00002BF" w:usb1="38CF7CFA" w:usb2="00082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doNotIncludeSubdocsInStats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spacing w:line="360" w:lineRule="auto"/>
      <w:jc w:val="center"/>
    </w:pPr>
    <w:rPr>
      <w:rFonts w:ascii="仿宋_GB2312" w:eastAsia="仿宋_GB2312" w:cs="Times New Roman" w:hAnsi="Times New Roman"/>
      <w:kern w:val="2"/>
      <w:sz w:val="24"/>
      <w:szCs w:val="24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仿宋_GB2312" w:eastAsia="仿宋_GB2312" w:cs="Times New Roman" w:hAnsi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Times New Roman" w:hAnsi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仿宋_GB2312" w:eastAsia="仿宋_GB2312" w:cs="Times New Roman" w:hAnsi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paragraph" w:styleId="15">
    <w:name w:val="table of figures"/>
    <w:qFormat/>
    <w:basedOn w:val="0"/>
    <w:next w:val="0"/>
    <w:pPr>
      <w:ind w:leftChars="200" w:left="400" w:hangingChars="200" w:hanging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b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26645 1 1 1 1 1"/>
    <sectPr/>
  </customProps>
</customData>
</file>

<file path=customXml/itemProps1.xml><?xml version="1.0" encoding="utf-8"?>
<ds:datastoreItem xmlns:ds="http://schemas.openxmlformats.org/officeDocument/2006/customXml" ds:itemID="{4D1CACF4-D34D-42A4-8B9B-5A82F59C94EC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260</TotalTime>
  <Application>Yozo_Office9.0.6115.191ZH</Application>
  <Pages>2</Pages>
  <Words>0</Words>
  <Characters>656</Characters>
  <Lines>0</Lines>
  <Paragraphs>4</Paragraphs>
  <CharactersWithSpaces>875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xlc251124a05</dc:creator>
  <cp:lastModifiedBy>xlc251124a05</cp:lastModifiedBy>
  <cp:revision>4</cp:revision>
  <dcterms:created xsi:type="dcterms:W3CDTF">2026-02-09T03:12:48Z</dcterms:created>
  <dcterms:modified xsi:type="dcterms:W3CDTF">2026-02-09T08:30:40Z</dcterms:modified>
</cp:coreProperties>
</file>